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428E" w14:textId="77777777" w:rsidR="00A339CD" w:rsidRDefault="00E14F3A">
      <w:pPr>
        <w:spacing w:after="80"/>
        <w:jc w:val="right"/>
      </w:pPr>
      <w:r>
        <w:rPr>
          <w:b/>
          <w:bCs/>
        </w:rPr>
        <w:t>«УТВЕРЖДЕНО»</w:t>
      </w:r>
    </w:p>
    <w:p w14:paraId="411929F6" w14:textId="77777777" w:rsidR="00A339CD" w:rsidRDefault="00E14F3A">
      <w:pPr>
        <w:spacing w:after="400"/>
        <w:jc w:val="right"/>
      </w:pPr>
      <w:r>
        <w:t xml:space="preserve">Индивидуальный предприниматель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</w:p>
    <w:p w14:paraId="7D6B9D2D" w14:textId="77777777" w:rsidR="00A339CD" w:rsidRDefault="00E14F3A">
      <w:pPr>
        <w:spacing w:after="80"/>
        <w:jc w:val="center"/>
      </w:pPr>
      <w:r>
        <w:rPr>
          <w:b/>
          <w:bCs/>
          <w:sz w:val="28"/>
          <w:szCs w:val="28"/>
        </w:rPr>
        <w:t>ПОЛИТИКА ОБРАБОТКИ ПЕРСОНАЛЬНЫХ ДАННЫХ</w:t>
      </w:r>
    </w:p>
    <w:p w14:paraId="2479CD3F" w14:textId="77777777" w:rsidR="00A339CD" w:rsidRDefault="00E14F3A">
      <w:pPr>
        <w:spacing w:after="400"/>
        <w:jc w:val="center"/>
      </w:pPr>
      <w:r>
        <w:rPr>
          <w:b/>
          <w:bCs/>
          <w:sz w:val="28"/>
          <w:szCs w:val="28"/>
        </w:rPr>
        <w:t xml:space="preserve">ИП </w:t>
      </w:r>
      <w:proofErr w:type="spellStart"/>
      <w:r>
        <w:rPr>
          <w:b/>
          <w:bCs/>
          <w:sz w:val="28"/>
          <w:szCs w:val="28"/>
        </w:rPr>
        <w:t>Исхаков</w:t>
      </w:r>
      <w:proofErr w:type="spellEnd"/>
      <w:r>
        <w:rPr>
          <w:b/>
          <w:bCs/>
          <w:sz w:val="28"/>
          <w:szCs w:val="28"/>
        </w:rPr>
        <w:t xml:space="preserve"> Тимур </w:t>
      </w:r>
      <w:proofErr w:type="spellStart"/>
      <w:r>
        <w:rPr>
          <w:b/>
          <w:bCs/>
          <w:sz w:val="28"/>
          <w:szCs w:val="28"/>
        </w:rPr>
        <w:t>Радмирович</w:t>
      </w:r>
      <w:proofErr w:type="spellEnd"/>
    </w:p>
    <w:p w14:paraId="6FC3B423" w14:textId="77777777" w:rsidR="00A339CD" w:rsidRDefault="00E14F3A">
      <w:pPr>
        <w:pStyle w:val="1"/>
        <w:spacing w:before="200"/>
      </w:pPr>
      <w:r>
        <w:t>1. Общие положения</w:t>
      </w:r>
    </w:p>
    <w:p w14:paraId="41E2A324" w14:textId="77777777" w:rsidR="00A339CD" w:rsidRDefault="00E14F3A">
      <w:pPr>
        <w:spacing w:after="120"/>
        <w:jc w:val="both"/>
      </w:pPr>
      <w:r>
        <w:t>1.1. Назначение документа. Настоящая политика обработки персональных данных субъектов персональных данных (далее – Политика) является основополагающим внутренним документом, регулирующим вопросы обработки персональных данных субъектов персональных данных у</w:t>
      </w:r>
      <w:r>
        <w:t xml:space="preserve"> Индивидуального предпринимателя </w:t>
      </w:r>
      <w:proofErr w:type="spellStart"/>
      <w:r>
        <w:t>Исхакова</w:t>
      </w:r>
      <w:proofErr w:type="spellEnd"/>
      <w:r>
        <w:t xml:space="preserve"> Тимура </w:t>
      </w:r>
      <w:proofErr w:type="spellStart"/>
      <w:r>
        <w:t>Радмировича</w:t>
      </w:r>
      <w:proofErr w:type="spellEnd"/>
      <w:r>
        <w:t xml:space="preserve"> на платформе BRANDZON (далее – Оператор, Платформа соответственно). Настоящая Политика подготовлена в соответствии с пунктом 2 части 1 статьи 18.1 Федерального закона Российской Федерации «О перс</w:t>
      </w:r>
      <w:r>
        <w:t>ональных данных» №152-ФЗ от 27 июля 2006 года (далее – «Закон») и определяет принципы Оператора в области обработки и защиты персональных данных (далее – персональные данные) при работе с Платформой, в отношении соблюдения прав и свобод, описывает особенно</w:t>
      </w:r>
      <w:r>
        <w:t>сти сбора, хранения, использования и передачи персональных данных, реализуемые требования к их защите, а также раскрывает информацию о правах лиц, к которым относятся соответствующие персональные данные, с целью соблюдения и защиты прав и свобод каждого че</w:t>
      </w:r>
      <w:r>
        <w:t>ловека и гражданина и, в особенности, права на неприкосновенность частной жизни, личную и семейную тайну, защиту своей чести и доброго имени.</w:t>
      </w:r>
    </w:p>
    <w:p w14:paraId="2E9982CE" w14:textId="77777777" w:rsidR="00A339CD" w:rsidRDefault="00E14F3A">
      <w:pPr>
        <w:spacing w:after="120"/>
        <w:jc w:val="both"/>
      </w:pPr>
      <w:r>
        <w:t>Настоящая Политика определяет порядок и условия осуществления обработки и защиты персональных данных, устанавливае</w:t>
      </w:r>
      <w:r>
        <w:t>т процедуры, направленные на обеспечение безопасности персональных данных и предотвращение нарушений законодательства Российской Федерации, устранение последствий нарушений.</w:t>
      </w:r>
    </w:p>
    <w:p w14:paraId="523BF3CC" w14:textId="77777777" w:rsidR="00A339CD" w:rsidRDefault="00E14F3A">
      <w:pPr>
        <w:spacing w:after="120"/>
        <w:jc w:val="both"/>
      </w:pPr>
      <w:r>
        <w:t>Оператор осознает важность и необходимость обеспечения безопасности персональных д</w:t>
      </w:r>
      <w:r>
        <w:t>анных и поощряет постоянное совершенствование системы защиты персональных данных.</w:t>
      </w:r>
    </w:p>
    <w:p w14:paraId="6104C694" w14:textId="77777777" w:rsidR="00A339CD" w:rsidRDefault="00E14F3A">
      <w:pPr>
        <w:spacing w:after="120"/>
        <w:jc w:val="both"/>
      </w:pPr>
      <w:r>
        <w:t>Положения настоящей Политики являются основой для разработки внутренних документов Оператора, регламентирующих вопросы обработки и защиты персональных данных.</w:t>
      </w:r>
    </w:p>
    <w:p w14:paraId="0F430412" w14:textId="77777777" w:rsidR="00A339CD" w:rsidRDefault="00E14F3A">
      <w:pPr>
        <w:spacing w:after="120"/>
        <w:jc w:val="both"/>
      </w:pPr>
      <w:r>
        <w:t>Утверждение и п</w:t>
      </w:r>
      <w:r>
        <w:t>ересмотр Политики проводится каждые три года, а также: при изменении нормативной базы, затрагивающей принципы и (или) процессы обработки персональных данных; при создании новых или внесении изменений в существующие процессы обработки персональных данных По</w:t>
      </w:r>
      <w:r>
        <w:t>льзователей. Платформа является Оператором персональных данных в соответствии с Законом.</w:t>
      </w:r>
    </w:p>
    <w:p w14:paraId="18FFD406" w14:textId="77777777" w:rsidR="00A339CD" w:rsidRDefault="00E14F3A">
      <w:pPr>
        <w:spacing w:after="120"/>
        <w:jc w:val="both"/>
      </w:pPr>
      <w:r>
        <w:t>Доступ к настоящей Политике обеспечивается для всех и каждого субъекта персональных данных, путем ее размещения на Платформе (Сайте) BRANDZON.</w:t>
      </w:r>
    </w:p>
    <w:p w14:paraId="2975A779" w14:textId="77777777" w:rsidR="00A339CD" w:rsidRDefault="00E14F3A">
      <w:pPr>
        <w:spacing w:after="120"/>
        <w:jc w:val="both"/>
      </w:pPr>
      <w:r>
        <w:lastRenderedPageBreak/>
        <w:t>Мероприятия, связанные с</w:t>
      </w:r>
      <w:r>
        <w:t xml:space="preserve"> работой с персональными данными, являются неотъемлемой частью деятельности Платформы и Оператора.</w:t>
      </w:r>
    </w:p>
    <w:p w14:paraId="21A696C3" w14:textId="77777777" w:rsidR="00A339CD" w:rsidRDefault="00E14F3A">
      <w:pPr>
        <w:pStyle w:val="2"/>
        <w:spacing w:before="200" w:after="120"/>
      </w:pPr>
      <w:r>
        <w:t>1.2. Основные термины и определения:</w:t>
      </w:r>
    </w:p>
    <w:p w14:paraId="0EF28D76" w14:textId="77777777" w:rsidR="00A339CD" w:rsidRDefault="00E14F3A">
      <w:pPr>
        <w:spacing w:after="120"/>
        <w:jc w:val="both"/>
      </w:pPr>
      <w:r>
        <w:t>Под персональными данными понимается любая информация, относящаяся к прямо или косвенно определенному, или определяемому</w:t>
      </w:r>
      <w:r>
        <w:t xml:space="preserve"> физическому лицу (Субъекту персональных данных). (Соответственно,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</w:t>
      </w:r>
      <w:r>
        <w:t>доходах, сведения о состоянии здоровья, а также другую информацию, позволяющую по совокупности определить, идентифицировать субъекта персональных данных).</w:t>
      </w:r>
    </w:p>
    <w:p w14:paraId="0A299A73" w14:textId="77777777" w:rsidR="00A339CD" w:rsidRDefault="00E14F3A">
      <w:pPr>
        <w:spacing w:after="120"/>
        <w:jc w:val="both"/>
      </w:pPr>
      <w:r>
        <w:t>Под обработкой персональных данных по тексту настоящей Политики, понимается любое действие (операция)</w:t>
      </w:r>
      <w:r>
        <w:t xml:space="preserve"> или совокупность действий (операций), совершаемых с использованием средств автоматизации и/или без использования таких средств с персональными данными, включая, сбор, получение, запись, систематизацию, накопление, хранение, уточнение (обновление, изменени</w:t>
      </w:r>
      <w:r>
        <w:t>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7916D230" w14:textId="77777777" w:rsidR="00A339CD" w:rsidRDefault="00E14F3A">
      <w:pPr>
        <w:spacing w:after="120"/>
        <w:jc w:val="both"/>
      </w:pPr>
      <w:r>
        <w:t>Под безопасностью персональных данных понимается защищенность персональных данных от неправомерного и</w:t>
      </w:r>
      <w:r>
        <w:t>/или несанкционированного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7B8A8647" w14:textId="77777777" w:rsidR="00A339CD" w:rsidRDefault="00E14F3A">
      <w:pPr>
        <w:spacing w:after="120"/>
        <w:jc w:val="both"/>
      </w:pPr>
      <w:r>
        <w:t>Под Конфиденциальностью персональных да</w:t>
      </w:r>
      <w:r>
        <w:t>нных понимается обязательное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данных, если иное не предусмотре</w:t>
      </w:r>
      <w:r>
        <w:t>но федеральным законом.</w:t>
      </w:r>
    </w:p>
    <w:p w14:paraId="0C4E41F7" w14:textId="77777777" w:rsidR="00A339CD" w:rsidRDefault="00E14F3A">
      <w:pPr>
        <w:spacing w:after="120"/>
        <w:jc w:val="both"/>
      </w:pPr>
      <w:r>
        <w:t>Под Субъектом персональных данных понимается физическое лицо, носитель персональных данных, чьи персональные данные переданы Платформе/Оператору для обработки (также по тексту — Пользователь). Применительно к настоящей Политике к су</w:t>
      </w:r>
      <w:r>
        <w:t xml:space="preserve">бъектам персональных данных относятся: любое физическое лицо, осуществляющее навигацию на Сайте как без осуществления Заказа, так и с осуществлением Заказа; физическое лицо, зарегистрированное в личном кабинете на Платформе; физическое лицо, осуществившее </w:t>
      </w:r>
      <w:r>
        <w:t>заказ и акцептовавшее оферту Агентского договора (далее — Договор), размещенную на Платформе и являющееся по такому договору Принципалом; физическое лицо, чьи персональные данные получены Оператором от Принципала и указанное Принципалом в качестве получате</w:t>
      </w:r>
      <w:r>
        <w:t>ля заказа (далее — Получатель), иные физические лица, обращающиеся к Платформе с заявлениями о предполагаемом нарушении их прав или прав третьих лиц, а также обращениями или требованиями, работники, бывшие работники, родственники работников, контрагенты Оп</w:t>
      </w:r>
      <w:r>
        <w:t>ератора, субъекты, с которыми заключены договоры гражданско-правового характера.</w:t>
      </w:r>
    </w:p>
    <w:p w14:paraId="3145510F" w14:textId="77777777" w:rsidR="00A339CD" w:rsidRDefault="00E14F3A">
      <w:pPr>
        <w:spacing w:after="120"/>
        <w:jc w:val="both"/>
      </w:pPr>
      <w:r>
        <w:lastRenderedPageBreak/>
        <w:t>Под Трансграничной передачей персональных данных понимается передача персональных данных на территорию иностранного государства органу власти иностранного государства, иностра</w:t>
      </w:r>
      <w:r>
        <w:t>нному физическому лицу или иностранному юридическому лицу.</w:t>
      </w:r>
    </w:p>
    <w:p w14:paraId="4B438C5B" w14:textId="77777777" w:rsidR="00A339CD" w:rsidRDefault="00E14F3A">
      <w:pPr>
        <w:pStyle w:val="1"/>
        <w:spacing w:before="200"/>
      </w:pPr>
      <w:r>
        <w:t>2. Порядок обработки персональных данных. Согласия.</w:t>
      </w:r>
    </w:p>
    <w:p w14:paraId="796C6C13" w14:textId="77777777" w:rsidR="00A339CD" w:rsidRDefault="00E14F3A">
      <w:pPr>
        <w:spacing w:after="120"/>
        <w:jc w:val="both"/>
      </w:pPr>
      <w:r>
        <w:t>Политика распространяет свое действие на все действия, связанные с обработкой персональных данных на Платформе, сайте https://brandzon.ru/ (далее</w:t>
      </w:r>
      <w:r>
        <w:t xml:space="preserve"> – Сайт), Контакт-центром Платформы, в информационных системах Платформы, в том числе в чате Платформы. Все термины, определения, используемые в настоящем документе, в том числе не установленные настоящим разделом Политики, имеют значение, используемые в З</w:t>
      </w:r>
      <w:r>
        <w:t>аконе и/или Пользовательском соглашении, размещенными на Платформе и/или Договоре, размещенном на Платформе по адресу: https://brandzon.ru/.</w:t>
      </w:r>
    </w:p>
    <w:p w14:paraId="4F7B201E" w14:textId="77777777" w:rsidR="00A339CD" w:rsidRDefault="00E14F3A">
      <w:pPr>
        <w:spacing w:after="120"/>
        <w:jc w:val="both"/>
      </w:pPr>
      <w:r>
        <w:t>Оформляя Поручение (также по тексту настоящей Политики, Пользовательского соглашения, а также в любых разделах Плат</w:t>
      </w:r>
      <w:r>
        <w:t>формы — Заказ) и/или регистрируясь на Сайте (создавая Учетную запись), взаимодействуя с Контакт-центром или чатом Платформы, Пользователь посредством соответствующего функционала Платформы и Сайта предоставляет согласие на обработку своих персональных данн</w:t>
      </w:r>
      <w:r>
        <w:t>ых, в порядке, объеме, на условиях и для целей, предусмотренных Согласием, настоящей Политикой и действующим законодательством.</w:t>
      </w:r>
    </w:p>
    <w:p w14:paraId="418C0B9F" w14:textId="77777777" w:rsidR="00A339CD" w:rsidRDefault="00E14F3A">
      <w:pPr>
        <w:spacing w:after="120"/>
        <w:jc w:val="both"/>
      </w:pPr>
      <w:r>
        <w:t>Использование Платформы и Сайта или Контакт-центра Пользователем, в том числе без совершения Заказа непосредственно в момент так</w:t>
      </w:r>
      <w:r>
        <w:t>ого использования или оформления регистрации, также означает безоговорочное согласие Пользователя с правилами Политики и указанными в ней целями и условиями обработки персональных данных, в том числе на трансграничную передачу персональных данных, если ино</w:t>
      </w:r>
      <w:r>
        <w:t>е не установлено действующим законодательством. Если Пользователь не согласен с условиями настоящей Политики, Пользователю следует воздержаться от использования Платформы, Сайта и Контакт-центра/чата.</w:t>
      </w:r>
    </w:p>
    <w:p w14:paraId="34A69BBE" w14:textId="77777777" w:rsidR="00A339CD" w:rsidRDefault="00E14F3A">
      <w:pPr>
        <w:spacing w:after="120"/>
        <w:jc w:val="both"/>
      </w:pPr>
      <w:r>
        <w:t>Оператор получает персональные данные Субъектов персона</w:t>
      </w:r>
      <w:r>
        <w:t>льных данных:</w:t>
      </w:r>
    </w:p>
    <w:p w14:paraId="76B19EB6" w14:textId="77777777" w:rsidR="00A339CD" w:rsidRDefault="00E14F3A">
      <w:pPr>
        <w:spacing w:after="100"/>
        <w:ind w:left="720"/>
        <w:jc w:val="both"/>
      </w:pPr>
      <w:r>
        <w:t>а) путем личного сообщения Пользователем своих данных при обращении в Контакт-центр или чат Платформы, либо посредством направления заявлений, запросов, жалоб на электронную почту Оператора или почтовой корреспонденцией по адресу местонахождения Оператора;</w:t>
      </w:r>
    </w:p>
    <w:p w14:paraId="1722B264" w14:textId="77777777" w:rsidR="00A339CD" w:rsidRDefault="00E14F3A">
      <w:pPr>
        <w:spacing w:after="100"/>
        <w:ind w:left="720"/>
        <w:jc w:val="both"/>
      </w:pPr>
      <w:r>
        <w:t>б) путем введения своих персональных данных Пользователем путем заполнения специальных форм/граф на Платформе или Сайте;</w:t>
      </w:r>
    </w:p>
    <w:p w14:paraId="29226CFD" w14:textId="77777777" w:rsidR="00A339CD" w:rsidRDefault="00E14F3A">
      <w:pPr>
        <w:spacing w:after="100"/>
        <w:ind w:left="720"/>
        <w:jc w:val="both"/>
      </w:pPr>
      <w:r>
        <w:t>в) путем заполнения Субъектом маркетинговых купонов/листовок/буклетов;</w:t>
      </w:r>
    </w:p>
    <w:p w14:paraId="28BBE467" w14:textId="77777777" w:rsidR="00A339CD" w:rsidRDefault="00E14F3A">
      <w:pPr>
        <w:spacing w:after="100"/>
        <w:ind w:left="720"/>
        <w:jc w:val="both"/>
      </w:pPr>
      <w:r>
        <w:t>г) от третьих лиц (Пользователей, контрагентов);</w:t>
      </w:r>
    </w:p>
    <w:p w14:paraId="4B3609A0" w14:textId="77777777" w:rsidR="00A339CD" w:rsidRDefault="00E14F3A">
      <w:pPr>
        <w:spacing w:after="100"/>
        <w:ind w:left="720"/>
        <w:jc w:val="both"/>
      </w:pPr>
      <w:r>
        <w:t>д) из общедост</w:t>
      </w:r>
      <w:r>
        <w:t>упных источников.</w:t>
      </w:r>
    </w:p>
    <w:p w14:paraId="731C2087" w14:textId="77777777" w:rsidR="00A339CD" w:rsidRDefault="00E14F3A">
      <w:pPr>
        <w:spacing w:after="120"/>
        <w:jc w:val="both"/>
      </w:pPr>
      <w:r>
        <w:t xml:space="preserve">Оператор получает и начинает обработку персональных данных субъекта персональных данных с момента получения его согласия. Согласие на обработку персональных данных может быть дано субъектом персональных </w:t>
      </w:r>
      <w:r>
        <w:lastRenderedPageBreak/>
        <w:t>данных в любой форме, позволяющей п</w:t>
      </w:r>
      <w:r>
        <w:t>одтвердить факт получения согласия, если иное не установлено федеральным законом: в письменной, устной или иной форме, предусмотренной действующим законодательством, в том числе посредством совершения Субъектом персональных данных конклюдентных действий.</w:t>
      </w:r>
    </w:p>
    <w:p w14:paraId="1918E058" w14:textId="77777777" w:rsidR="00A339CD" w:rsidRDefault="00E14F3A">
      <w:pPr>
        <w:spacing w:after="120"/>
        <w:jc w:val="both"/>
      </w:pPr>
      <w:r>
        <w:t>С</w:t>
      </w:r>
      <w:r>
        <w:t>огласие на обработку персональных данных, в том числе на передачу персональных данных третьим лицам, а также трансграничную передачу и их обработку третьими лицами, считается полученным с момента проставления Пользователем специального знака («галочки») ил</w:t>
      </w:r>
      <w:r>
        <w:t>и веб-метки, либо оформления Заказа на Платформе и действует до момента направления Субъектом персональных данных соответствующего заявления о прекращении обработки персональных данных по месту нахождения Оператора или по электронному адресу: contact@brand</w:t>
      </w:r>
      <w:r>
        <w:t>zon.ru.</w:t>
      </w:r>
    </w:p>
    <w:p w14:paraId="6A6348D6" w14:textId="77777777" w:rsidR="00A339CD" w:rsidRDefault="00E14F3A">
      <w:pPr>
        <w:spacing w:after="120"/>
        <w:jc w:val="both"/>
      </w:pPr>
      <w:r>
        <w:t>Оператор в ходе своей деятельности поручает обработку персональных данных третьим лицам, с согласия субъектов персональных данных, если иное не предусмотрено действующим законодательством Российской Федерации, при обязательном условии соблюдения ли</w:t>
      </w:r>
      <w:r>
        <w:t>цом, осуществляющим обработку персональных данных по поручению Оператора, принципов и правил обработки, а также обеспечения безопасности персональных данных, установленных законодательством Российской Федерации.</w:t>
      </w:r>
    </w:p>
    <w:p w14:paraId="7DEE34C5" w14:textId="77777777" w:rsidR="00A339CD" w:rsidRDefault="00E14F3A">
      <w:pPr>
        <w:spacing w:after="120"/>
        <w:jc w:val="both"/>
      </w:pPr>
      <w:r>
        <w:t>Настоящая Политика распространяется на персо</w:t>
      </w:r>
      <w:r>
        <w:t>нальные данные, полученные как до, так и после ввода в действие настоящей Политики, если иное не установлено действующим законодательством.</w:t>
      </w:r>
    </w:p>
    <w:p w14:paraId="366B7383" w14:textId="77777777" w:rsidR="00A339CD" w:rsidRDefault="00E14F3A">
      <w:pPr>
        <w:pStyle w:val="1"/>
        <w:spacing w:before="200"/>
      </w:pPr>
      <w:r>
        <w:t>3. Область действия.</w:t>
      </w:r>
    </w:p>
    <w:p w14:paraId="533B2B80" w14:textId="77777777" w:rsidR="00A339CD" w:rsidRDefault="00E14F3A">
      <w:pPr>
        <w:spacing w:after="120"/>
        <w:jc w:val="both"/>
      </w:pPr>
      <w:r>
        <w:t>Настоящая Политика распространяется на всех Пользователей, вне зависимости от их места положени</w:t>
      </w:r>
      <w:r>
        <w:t>я.</w:t>
      </w:r>
    </w:p>
    <w:p w14:paraId="2000AF35" w14:textId="77777777" w:rsidR="00A339CD" w:rsidRDefault="00E14F3A">
      <w:pPr>
        <w:spacing w:after="120"/>
        <w:jc w:val="both"/>
      </w:pPr>
      <w:r>
        <w:t>Политика распространяется на сведения, собираемые Платформой у Пользователей, Получателей, любых иных физических лиц, обращающихся к Платформе с заявлениями, обращениями, жалобами, требованиями.</w:t>
      </w:r>
    </w:p>
    <w:p w14:paraId="554E58B2" w14:textId="77777777" w:rsidR="00A339CD" w:rsidRDefault="00E14F3A">
      <w:pPr>
        <w:spacing w:after="120"/>
        <w:jc w:val="both"/>
      </w:pPr>
      <w:r>
        <w:t xml:space="preserve">Настоящая Политика действует в отношении всей информации, </w:t>
      </w:r>
      <w:r>
        <w:t>которую Платформа может получить от Пользователя в результате использования им Платформы или Сайта, исполнения Оператором или Пользователем обязательств по Договору или любых договоров и соглашений, которые могут быть заключены в будущем, а также в результ</w:t>
      </w:r>
      <w:r>
        <w:t>ате иных взаимодействий сторон, прямо или косвенно вытекающих из вышеуказанных действий, либо предусмотренных настоящей Политикой.</w:t>
      </w:r>
    </w:p>
    <w:p w14:paraId="39AD99B4" w14:textId="77777777" w:rsidR="00A339CD" w:rsidRDefault="00E14F3A">
      <w:pPr>
        <w:spacing w:after="120"/>
        <w:jc w:val="both"/>
      </w:pPr>
      <w:r>
        <w:t>Действие настоящей Политики распространяется на все процессы Оператора, в рамках которых осуществляется обработка персональны</w:t>
      </w:r>
      <w:r>
        <w:t>х данных Субъектов персональных данных, как с использованием информационно-телекоммуникационных сетей, так и без их использования.</w:t>
      </w:r>
    </w:p>
    <w:p w14:paraId="53EE5D97" w14:textId="77777777" w:rsidR="00A339CD" w:rsidRDefault="00E14F3A">
      <w:pPr>
        <w:spacing w:after="120"/>
        <w:jc w:val="both"/>
      </w:pPr>
      <w:r>
        <w:t>Настоящая Политика применяется (в том числе, но не ограничиваясь):</w:t>
      </w:r>
    </w:p>
    <w:p w14:paraId="7A89437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при навигации на сайте https://brandzon.ru/ без совершения Заказа, а также без регистрации в личном кабинете на Платформе;</w:t>
      </w:r>
    </w:p>
    <w:p w14:paraId="7EEE35B8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при выполнении регистрации на Платформе;</w:t>
      </w:r>
    </w:p>
    <w:p w14:paraId="138FE00A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lastRenderedPageBreak/>
        <w:t xml:space="preserve">при оформлении Заказа на </w:t>
      </w:r>
      <w:r>
        <w:t>Платформе;</w:t>
      </w:r>
    </w:p>
    <w:p w14:paraId="11928D6B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при ином использовании Платформы, в соответствии с Пользовательским соглашением.</w:t>
      </w:r>
    </w:p>
    <w:p w14:paraId="3E47F4AC" w14:textId="77777777" w:rsidR="00A339CD" w:rsidRDefault="00E14F3A">
      <w:pPr>
        <w:spacing w:after="120"/>
        <w:jc w:val="both"/>
      </w:pPr>
      <w:r>
        <w:t>Пользование Платформой означает полное безоговорочное согласие Пользователя на обработку Платформой и передачу персональных данных Пользователя и Получателя третьим</w:t>
      </w:r>
      <w:r>
        <w:t xml:space="preserve"> лицам, на обработку персональных данных третьими лицами, а также на трансграничную передачу и иные действия с персональными данными, предусмотренные настоящей Политикой для целей, предусмотренных настоящей Политикой.</w:t>
      </w:r>
    </w:p>
    <w:p w14:paraId="69824A2A" w14:textId="77777777" w:rsidR="00A339CD" w:rsidRDefault="00E14F3A">
      <w:pPr>
        <w:pStyle w:val="1"/>
        <w:spacing w:before="200"/>
      </w:pPr>
      <w:r>
        <w:t>4. Правовые основания обработки персон</w:t>
      </w:r>
      <w:r>
        <w:t>альных данных Платформой.</w:t>
      </w:r>
    </w:p>
    <w:p w14:paraId="46642BBD" w14:textId="77777777" w:rsidR="00A339CD" w:rsidRDefault="00E14F3A">
      <w:pPr>
        <w:spacing w:after="120"/>
        <w:jc w:val="both"/>
      </w:pPr>
      <w:r>
        <w:t>Платформа осуществляет обработку и обеспечивает безопасность персональных данных для осуществления возложенных на Платформу законодательством Российской Федерации функций, полномочий и обязанностей, в том числе, но, не ограничивая</w:t>
      </w:r>
      <w:r>
        <w:t>сь, на основании Конституции Российской Федерации, федеральных законов, в частности Федерального закона №152-ФЗ от 27 июля 2006 года «О персональных данных», Постановления Правительства РФ от 01.11.2012 № 1119 «Об утверждении требований к защите персональн</w:t>
      </w:r>
      <w:r>
        <w:t>ых данных при их обработке в информационных системах персональных данных», подзаконных актов, Гражданского кодекса Российской Федерации, Налогового кодекса Российской Федерации, Федерального закона № 402-ФЗ от 6 декабря 2011 г. «О бухгалтерском учете», а т</w:t>
      </w:r>
      <w:r>
        <w:t>акже Агентского договора, заключенного между Оператором и Субъектом персональных данных, Пользовательского соглашения, размещенного на Платформе, согласия Субъекта персональных данных на обработку персональных данных и локальных актов Оператора.</w:t>
      </w:r>
    </w:p>
    <w:p w14:paraId="0BEEBC84" w14:textId="77777777" w:rsidR="00A339CD" w:rsidRDefault="00E14F3A">
      <w:pPr>
        <w:pStyle w:val="1"/>
        <w:spacing w:before="200"/>
      </w:pPr>
      <w:r>
        <w:t>5. Принцип</w:t>
      </w:r>
      <w:r>
        <w:t>ы и условия обработки персональных данных. Права Оператора.</w:t>
      </w:r>
    </w:p>
    <w:p w14:paraId="60C2D909" w14:textId="77777777" w:rsidR="00A339CD" w:rsidRDefault="00E14F3A">
      <w:pPr>
        <w:spacing w:after="120"/>
        <w:jc w:val="both"/>
      </w:pPr>
      <w:r>
        <w:t>При обработке персональных данных Платформа придерживается следующих принципов:</w:t>
      </w:r>
    </w:p>
    <w:p w14:paraId="2E0D1A3E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обработка персональных данных осуществляется на законной основе;</w:t>
      </w:r>
    </w:p>
    <w:p w14:paraId="47B48C8C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персональные данные не раскрываются третьим лицам и</w:t>
      </w:r>
      <w:r>
        <w:t xml:space="preserve"> не распространяются без согласия субъекта персональных данных, за исключением предусмотренных законодательством РФ случаев;</w:t>
      </w:r>
    </w:p>
    <w:p w14:paraId="7480B065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до начала обработки (в т. ч. сбора) осуществляется определение конкретных законных целей обработки персональных данных;</w:t>
      </w:r>
    </w:p>
    <w:p w14:paraId="07FC1538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объединение баз данных, содержащих персональные данные, обработка которых осуществляется в целях, несовместимых между собой, не допускае</w:t>
      </w:r>
      <w:r>
        <w:t>тся;</w:t>
      </w:r>
    </w:p>
    <w:p w14:paraId="6CC6C900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обработка персональных данных ограничивается достижением конкретных, заранее определенных и законных целей;</w:t>
      </w:r>
    </w:p>
    <w:p w14:paraId="211A060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обработке подлежат только персональные данные, которые отвечают целям их обработки;</w:t>
      </w:r>
    </w:p>
    <w:p w14:paraId="7E660C49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lastRenderedPageBreak/>
        <w:t>обрабатываемые персональные данные подлежат уничтожению или</w:t>
      </w:r>
      <w:r>
        <w:t xml:space="preserve"> обезличиванию при отзыве согласия на их обработку субъектом персональных данных, по достижению целей обработки или в случае утраты необходимости в достижении этих целей, если иное не предусмотрено федеральным законом;</w:t>
      </w:r>
    </w:p>
    <w:p w14:paraId="2BF2533E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содержание и объем обрабатываемых пер</w:t>
      </w:r>
      <w:r>
        <w:t>сональных данных соответствуют заявленным целям обработки. Обрабатываемые персональные данные не должны быть избыточными по отношению к заявленным целям обработки;</w:t>
      </w:r>
    </w:p>
    <w:p w14:paraId="0A703BC8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при обработке персональных данных обеспечивается точность персональных данных, их достаточно</w:t>
      </w:r>
      <w:r>
        <w:t>сть и актуальность по отношению к заявленным целям их обработки;</w:t>
      </w:r>
    </w:p>
    <w:p w14:paraId="0EB21B5C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иной срок хранен</w:t>
      </w:r>
      <w:r>
        <w:t>ия персональных данных не установлен федеральным законом или договором.</w:t>
      </w:r>
    </w:p>
    <w:p w14:paraId="61D058A2" w14:textId="77777777" w:rsidR="00A339CD" w:rsidRDefault="00E14F3A">
      <w:pPr>
        <w:pStyle w:val="1"/>
        <w:spacing w:before="200"/>
      </w:pPr>
      <w:r>
        <w:t>6. Цели обработки персональных данных.</w:t>
      </w:r>
    </w:p>
    <w:p w14:paraId="10E5323F" w14:textId="77777777" w:rsidR="00A339CD" w:rsidRDefault="00E14F3A">
      <w:pPr>
        <w:spacing w:after="120"/>
        <w:jc w:val="both"/>
      </w:pPr>
      <w:r>
        <w:t>Целями обработки персональных данных Субъектов персональных данных являются:</w:t>
      </w:r>
    </w:p>
    <w:p w14:paraId="43C543DF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обеспечение защиты прав и свобод Субъекта персональных данных при об</w:t>
      </w:r>
      <w:r>
        <w:t>работке его персональных данных;</w:t>
      </w:r>
    </w:p>
    <w:p w14:paraId="01C9A991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обеспечение Пользователю возможности взаимодействовать с Платформой/Сайтом, в частности направление уведомлений, запросов и информации, связанных с выполнением поручений Пользователя, акциях и специальных предложениях, а та</w:t>
      </w:r>
      <w:r>
        <w:t>кже обработка запросов и заявок от Пользователя, предоставление доступа к персонализированным ресурсам Платформы/Сайта в соответствии с Пользовательским соглашением;</w:t>
      </w:r>
    </w:p>
    <w:p w14:paraId="307AD434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регистрация и обслуживание аккаунта на Платформе;</w:t>
      </w:r>
    </w:p>
    <w:p w14:paraId="732B8F0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направление Субъекту персональных данных</w:t>
      </w:r>
      <w:r>
        <w:t xml:space="preserve"> по информационным системам связи, смс, электронной почте и иным средствам связи информации о специальных предложениях, новых услугах, событиях, любых информационных сообщений, включая рекламу и иных сведениях от имени Оператора или от имени партнеров Опер</w:t>
      </w:r>
      <w:r>
        <w:t>атора;</w:t>
      </w:r>
    </w:p>
    <w:p w14:paraId="691B02F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исполнение Договора, стороной которого, либо выгодоприобретателем, либо поручителем, по которому является Субъект персональных данных;</w:t>
      </w:r>
    </w:p>
    <w:p w14:paraId="4C4DAEA6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проведение конкурсов, розыгрышей, рекламных акций, выявление победителей, доставка призов, проведение опросов и ис</w:t>
      </w:r>
      <w:r>
        <w:t>следований;</w:t>
      </w:r>
    </w:p>
    <w:p w14:paraId="5B31E5E1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участие в программах лояльности;</w:t>
      </w:r>
    </w:p>
    <w:p w14:paraId="244CBED5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формирование и размещение отзывов по работе Платформы или в отношении Товаров;</w:t>
      </w:r>
    </w:p>
    <w:p w14:paraId="2F41BFE8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проведение статистических, маркетинговых и иных исследований на основе обезличенных данных;</w:t>
      </w:r>
    </w:p>
    <w:p w14:paraId="086BE88C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lastRenderedPageBreak/>
        <w:t>информирование о статусе исполнения пору</w:t>
      </w:r>
      <w:r>
        <w:t>чения Пользователя (Заказа), об изменениях в работе Платформы;</w:t>
      </w:r>
    </w:p>
    <w:p w14:paraId="2EC4FE5B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анализ качества предоставляемого Платформой сервиса и улучшение качества обслуживания;</w:t>
      </w:r>
    </w:p>
    <w:p w14:paraId="565EA513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исполнение обязательств, предусмотренных агентским договором или Пользовательским соглашением;</w:t>
      </w:r>
    </w:p>
    <w:p w14:paraId="07EFB6B4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в любых ины</w:t>
      </w:r>
      <w:r>
        <w:t>х случаях, прямо предусмотренных действующим законодательством и настоящей Политикой.</w:t>
      </w:r>
    </w:p>
    <w:p w14:paraId="1240C0FB" w14:textId="77777777" w:rsidR="00A339CD" w:rsidRDefault="00E14F3A">
      <w:pPr>
        <w:pStyle w:val="1"/>
        <w:spacing w:before="200"/>
      </w:pPr>
      <w:r>
        <w:t>7. Права субъектов персональных данных.</w:t>
      </w:r>
    </w:p>
    <w:p w14:paraId="59380964" w14:textId="77777777" w:rsidR="00A339CD" w:rsidRDefault="00E14F3A">
      <w:pPr>
        <w:spacing w:after="120"/>
        <w:jc w:val="both"/>
      </w:pPr>
      <w:r>
        <w:t>Субъект персональных данных, персональные данные которого обрабатываются Платформой, имеет право:</w:t>
      </w:r>
    </w:p>
    <w:p w14:paraId="55CD219C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в любой момент изменить (обновит</w:t>
      </w:r>
      <w:r>
        <w:t>ь, дополнить) предоставленные им персональные данные, зайдя в Личный кабинет, в случаях, когда это позволяет сделать функционал Платформы;</w:t>
      </w:r>
    </w:p>
    <w:p w14:paraId="398F472C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удалить предоставленные им персональные данные путем направления Платформе письменного уведомления с указанием персон</w:t>
      </w:r>
      <w:r>
        <w:t>альных данных, которые должны быть удалены;</w:t>
      </w:r>
    </w:p>
    <w:p w14:paraId="48AA333B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получать от Платформы подтверждение факта обработки персональных данных и сведения о наличии персональных данных, относящихся к соответствующему субъекту персональных данных;</w:t>
      </w:r>
    </w:p>
    <w:p w14:paraId="447C4CE1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требовать от Платформы уточнения своих персональных данных, их блокирования или у</w:t>
      </w:r>
      <w:r>
        <w:t>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6F9E2389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отозвать свое согласие на обработку персональных данных в любой момент, направив эле</w:t>
      </w:r>
      <w:r>
        <w:t>ктронное сообщение по адресу электронной почты: contact@brandzon.ru, либо направив письменное уведомление в адрес Платформы;</w:t>
      </w:r>
    </w:p>
    <w:p w14:paraId="20C629C5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требовать устранения неправомерных действий Платформы в отношении его персональных данных;</w:t>
      </w:r>
    </w:p>
    <w:p w14:paraId="6D3D2CBA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обжаловать действия или бездействие Плат</w:t>
      </w:r>
      <w:r>
        <w:t>формы в Федеральную службу по надзору в сфере связи, информационных технологий и массовых коммуникаций (</w:t>
      </w:r>
      <w:proofErr w:type="spellStart"/>
      <w:r>
        <w:t>Роскомнадзор</w:t>
      </w:r>
      <w:proofErr w:type="spellEnd"/>
      <w:r>
        <w:t>) или в судебном порядке.</w:t>
      </w:r>
    </w:p>
    <w:p w14:paraId="5EE9C452" w14:textId="77777777" w:rsidR="00A339CD" w:rsidRDefault="00E14F3A">
      <w:pPr>
        <w:pStyle w:val="1"/>
        <w:spacing w:before="200"/>
      </w:pPr>
      <w:r>
        <w:t>8. Обязанности Платформы.</w:t>
      </w:r>
    </w:p>
    <w:p w14:paraId="491D553B" w14:textId="77777777" w:rsidR="00A339CD" w:rsidRDefault="00E14F3A">
      <w:pPr>
        <w:spacing w:after="120"/>
        <w:jc w:val="both"/>
      </w:pPr>
      <w:r>
        <w:t>В соответствии с требованиями Закона Платформа обязана:</w:t>
      </w:r>
    </w:p>
    <w:p w14:paraId="055B914D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предоставлять субъекту персональных данных по его запросу информацию, касающуюся обработки его персональных данных, либо на законных основаниях предоставить отказ в течение тридцати дней с даты получе</w:t>
      </w:r>
      <w:r>
        <w:t>ния запроса;</w:t>
      </w:r>
    </w:p>
    <w:p w14:paraId="24E1FAC9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по требованию субъекта персональных данных уточнять, блокировать или удалять обрабатываемые персональные данные в срок, не превышающий семи рабочих дней;</w:t>
      </w:r>
    </w:p>
    <w:p w14:paraId="0C5EB342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lastRenderedPageBreak/>
        <w:t>уведомлять субъекта персональных данных об обработке персональных данных в том случае, ес</w:t>
      </w:r>
      <w:r>
        <w:t>ли персональные данные были получены не от субъекта персональных данных, если иное не установлено действующим законодательством;</w:t>
      </w:r>
    </w:p>
    <w:p w14:paraId="280FB455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в случае достижения цели обработки персональных данных незамедлительно прекратить обработку персональных данных и уничтожить со</w:t>
      </w:r>
      <w:r>
        <w:t>ответствующие персональные данные в срок, не превышающий тридцати дней;</w:t>
      </w:r>
    </w:p>
    <w:p w14:paraId="7D85F40C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</w:t>
      </w:r>
      <w:r>
        <w:t>шающий тридцати дней с даты поступления указанного отзыва;</w:t>
      </w:r>
    </w:p>
    <w:p w14:paraId="16F0620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при сборе персональных данных, в том числе посредством сети «Интернет», Платформа обеспечивает запись, систематизацию, накопление, хранение, уточнение (обновление, изменение), извлечение персональн</w:t>
      </w:r>
      <w:r>
        <w:t>ых данных граждан Российской Федерации с использованием баз данных, находящихся на территории Российской Федерации.</w:t>
      </w:r>
    </w:p>
    <w:p w14:paraId="1EED6F27" w14:textId="77777777" w:rsidR="00A339CD" w:rsidRDefault="00E14F3A">
      <w:pPr>
        <w:pStyle w:val="1"/>
        <w:spacing w:before="200"/>
      </w:pPr>
      <w:r>
        <w:t>9. Защита персональных данных.</w:t>
      </w:r>
    </w:p>
    <w:p w14:paraId="15CDDF05" w14:textId="77777777" w:rsidR="00A339CD" w:rsidRDefault="00E14F3A">
      <w:pPr>
        <w:spacing w:after="120"/>
        <w:jc w:val="both"/>
      </w:pPr>
      <w:r>
        <w:t>Платформа при обработке персональных данных, с целью обеспечения безопасности персональных данных при их обра</w:t>
      </w:r>
      <w:r>
        <w:t>ботке, принимает необходимые правовые, организационные и технические меры для защиты персональных данных от неправомерного и (или) несанкционированного и (или) случайного доступа к ним, уничтожения, изменения, блокирования, копирования, предоставления, рас</w:t>
      </w:r>
      <w:r>
        <w:t>пространения персональных данных, а также от иных неправомерных действий в отношении персональных данных.</w:t>
      </w:r>
    </w:p>
    <w:p w14:paraId="15F190F8" w14:textId="77777777" w:rsidR="00A339CD" w:rsidRDefault="00E14F3A">
      <w:pPr>
        <w:spacing w:after="120"/>
        <w:jc w:val="both"/>
      </w:pPr>
      <w:r>
        <w:t>К таким мерам, в частности, относятся:</w:t>
      </w:r>
    </w:p>
    <w:p w14:paraId="6F533EE0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назначение лица, ответственного за организацию обработки персональных данных, и лица, ответственного за обеспеч</w:t>
      </w:r>
      <w:r>
        <w:t>ение безопасности данных;</w:t>
      </w:r>
    </w:p>
    <w:p w14:paraId="67A00DD6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разработка и утверждение локальных актов по вопросам обработки и защиты персональных данных;</w:t>
      </w:r>
    </w:p>
    <w:p w14:paraId="023FAB54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применение правовых, организационных и технических мер по обеспечению безопасности персональных данных;</w:t>
      </w:r>
    </w:p>
    <w:p w14:paraId="5F9C6E29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 xml:space="preserve">контроль над принимаемыми мерами </w:t>
      </w:r>
      <w:r>
        <w:t>по обеспечению безопасности персональных данных;</w:t>
      </w:r>
    </w:p>
    <w:p w14:paraId="0F3B010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ознакомление работников Платформы, непосредственно осуществляющих обработку персональных данных, с положениями законодательства Российской Федерации о персональных данных и обучение работников.</w:t>
      </w:r>
    </w:p>
    <w:p w14:paraId="65A323C3" w14:textId="77777777" w:rsidR="00A339CD" w:rsidRDefault="00E14F3A">
      <w:pPr>
        <w:spacing w:after="120"/>
        <w:jc w:val="both"/>
      </w:pPr>
      <w:r>
        <w:t>Оператор не р</w:t>
      </w:r>
      <w:r>
        <w:t>азмещает персональные данные субъектов персональных данных в общедоступных источниках.</w:t>
      </w:r>
    </w:p>
    <w:p w14:paraId="3E9FCED9" w14:textId="77777777" w:rsidR="00A339CD" w:rsidRDefault="00E14F3A">
      <w:pPr>
        <w:pStyle w:val="1"/>
        <w:spacing w:before="200"/>
      </w:pPr>
      <w:r>
        <w:t>10. Сроки обработки (хранения) персональных данных.</w:t>
      </w:r>
    </w:p>
    <w:p w14:paraId="13CF40F6" w14:textId="77777777" w:rsidR="00A339CD" w:rsidRDefault="00E14F3A">
      <w:pPr>
        <w:spacing w:after="120"/>
        <w:jc w:val="both"/>
      </w:pPr>
      <w:r>
        <w:lastRenderedPageBreak/>
        <w:t>Сроки обработки (хранения) персональных данных определяются исходя из целей обработки персональных данных, в соответс</w:t>
      </w:r>
      <w:r>
        <w:t>твии со сроком действия договоров с субъектами персональных данных, требованиями действующего законодательства:</w:t>
      </w:r>
    </w:p>
    <w:p w14:paraId="10FBE6F3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персональные данные зарегистрированных Пользователей хранятся в течение всего срока действия Учетной записи Пользователя, если иное не установле</w:t>
      </w:r>
      <w:r>
        <w:t>но Договором с таким Пользователем, настоящей Политикой, Пользовательским соглашением или действующим законодательством;</w:t>
      </w:r>
    </w:p>
    <w:p w14:paraId="2AD7B9FE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персональные данные незарегистрированного Пользователя и получателя Товара (если в качестве получателя Товара указано иное лицо) хранят</w:t>
      </w:r>
      <w:r>
        <w:t>ся не дольше, чем этого требуют цели обработки персональных данных;</w:t>
      </w:r>
    </w:p>
    <w:p w14:paraId="31070437" w14:textId="77777777" w:rsidR="00A339CD" w:rsidRDefault="00E14F3A">
      <w:pPr>
        <w:pStyle w:val="a4"/>
        <w:numPr>
          <w:ilvl w:val="0"/>
          <w:numId w:val="2"/>
        </w:numPr>
        <w:spacing w:after="80"/>
      </w:pPr>
      <w:r>
        <w:t>персональные данные иных лиц, обращающихся к Платформе с заявлениями о предполагаемом нарушении их прав — в течение всего срока обработки и рассмотрения соответствующих претензий и не доль</w:t>
      </w:r>
      <w:r>
        <w:t>ше, чем этого требуют цели обработки персональных данных.</w:t>
      </w:r>
    </w:p>
    <w:p w14:paraId="75397BA2" w14:textId="77777777" w:rsidR="00A339CD" w:rsidRDefault="00E14F3A">
      <w:pPr>
        <w:spacing w:after="120"/>
        <w:jc w:val="both"/>
      </w:pPr>
      <w:r>
        <w:t>Персональные данные, срок обработки (хранения) которых истек, должны быть уничтожены, если иное не предусмотрено законодательством Российской Федерации.</w:t>
      </w:r>
    </w:p>
    <w:p w14:paraId="3948E4E5" w14:textId="77777777" w:rsidR="00A339CD" w:rsidRDefault="00E14F3A">
      <w:pPr>
        <w:pStyle w:val="1"/>
        <w:spacing w:before="200"/>
      </w:pPr>
      <w:r>
        <w:t>11. Обработка запросов субъектов персональных данных.</w:t>
      </w:r>
    </w:p>
    <w:p w14:paraId="3C820686" w14:textId="77777777" w:rsidR="00A339CD" w:rsidRDefault="00E14F3A">
      <w:pPr>
        <w:spacing w:after="120"/>
        <w:jc w:val="both"/>
      </w:pPr>
      <w:r>
        <w:t>Для обеспечения соблюдения установленных законода</w:t>
      </w:r>
      <w:r>
        <w:t>тельством прав Субъектов персональных данных, у Оператора разработан и введён порядок работы с обращениями и запросами Субъектов персональных данных, а также порядок предоставления Субъектам персональных данных информации, установленной законодательством Р</w:t>
      </w:r>
      <w:r>
        <w:t>Ф в области персональных данных.</w:t>
      </w:r>
    </w:p>
    <w:p w14:paraId="63411AA5" w14:textId="77777777" w:rsidR="00A339CD" w:rsidRDefault="00E14F3A">
      <w:pPr>
        <w:spacing w:after="120"/>
        <w:jc w:val="both"/>
      </w:pPr>
      <w:r>
        <w:t>Запросы субъектов должны быть направлены электронным письмом по адресу: contact@brandzon.ru.</w:t>
      </w:r>
    </w:p>
    <w:p w14:paraId="53A80F38" w14:textId="77777777" w:rsidR="00A339CD" w:rsidRDefault="00E14F3A">
      <w:pPr>
        <w:pStyle w:val="1"/>
        <w:spacing w:before="200"/>
      </w:pPr>
      <w:r>
        <w:t>12. Заключительные положения.</w:t>
      </w:r>
    </w:p>
    <w:p w14:paraId="715CCB08" w14:textId="77777777" w:rsidR="00A339CD" w:rsidRDefault="00E14F3A">
      <w:pPr>
        <w:spacing w:after="120"/>
        <w:jc w:val="both"/>
      </w:pPr>
      <w:r>
        <w:t>К настоящей Политике и правоотношениям между Пользователем и Оператором, в рамках настоящей Политики</w:t>
      </w:r>
      <w:r>
        <w:t>, подлежит к применению законодательство Российской Федерации.</w:t>
      </w:r>
    </w:p>
    <w:p w14:paraId="0FE5DD22" w14:textId="77777777" w:rsidR="00A339CD" w:rsidRDefault="00E14F3A">
      <w:pPr>
        <w:spacing w:after="120"/>
        <w:jc w:val="both"/>
      </w:pPr>
      <w:r>
        <w:t>Все возможные споры подлежат разрешению в соответствии с законодательством Российской Федерации по месту регистрации Оператора, если иное не установлено действующим законодательством. Перед обр</w:t>
      </w:r>
      <w:r>
        <w:t>ащением в суд Пользователь обязан соблюсти обязательный досудебный порядок, направив Оператору соответствующую претензию в письменном виде. Срок ответа на претензию составляет 30 (тридцать) рабочих дней с момента получения, если иной срок не предусмотрен ф</w:t>
      </w:r>
      <w:r>
        <w:t>едеральным законом.</w:t>
      </w:r>
    </w:p>
    <w:p w14:paraId="00611222" w14:textId="77777777" w:rsidR="00A339CD" w:rsidRDefault="00E14F3A">
      <w:pPr>
        <w:spacing w:after="120"/>
        <w:jc w:val="both"/>
      </w:pPr>
      <w:r>
        <w:t>Если по тем или иным причинам одно или несколько положений Политики будут признаны недействительными или не имеющими юридической силы, это не влечет утрату юридической силы остальных положений настоящей Политики.</w:t>
      </w:r>
    </w:p>
    <w:p w14:paraId="27015F58" w14:textId="77777777" w:rsidR="00A339CD" w:rsidRDefault="00E14F3A">
      <w:pPr>
        <w:spacing w:after="120"/>
        <w:jc w:val="both"/>
      </w:pPr>
      <w:r>
        <w:lastRenderedPageBreak/>
        <w:t xml:space="preserve">Оператор имеет право в </w:t>
      </w:r>
      <w:r>
        <w:t>любой момент изменять настоящую Политику в одностороннем порядке без предварительного согласования с Пользователем. Все изменения вступают в силу с момента размещения настоящей Политики на Сайте Платформы.</w:t>
      </w:r>
    </w:p>
    <w:p w14:paraId="7AB38743" w14:textId="77777777" w:rsidR="00A339CD" w:rsidRDefault="00E14F3A">
      <w:pPr>
        <w:spacing w:after="120"/>
        <w:jc w:val="both"/>
      </w:pPr>
      <w:r>
        <w:t>Пользователь обязуется самостоятельно следить за и</w:t>
      </w:r>
      <w:r>
        <w:t>зменениями настоящей Политики конфиденциальности путем ознакомления с актуальной редакцией.</w:t>
      </w:r>
    </w:p>
    <w:p w14:paraId="54590AD4" w14:textId="77777777" w:rsidR="00A339CD" w:rsidRDefault="00E14F3A">
      <w:pPr>
        <w:pStyle w:val="1"/>
        <w:spacing w:before="200"/>
      </w:pPr>
      <w:r>
        <w:t>Реквизиты Оператора:</w:t>
      </w:r>
    </w:p>
    <w:p w14:paraId="770139A9" w14:textId="77777777" w:rsidR="00A339CD" w:rsidRDefault="00E14F3A">
      <w:pPr>
        <w:spacing w:after="120"/>
        <w:jc w:val="both"/>
      </w:pPr>
      <w:r>
        <w:t xml:space="preserve">Оператор: ИП </w:t>
      </w:r>
      <w:proofErr w:type="spellStart"/>
      <w:r>
        <w:t>Исхаков</w:t>
      </w:r>
      <w:proofErr w:type="spellEnd"/>
      <w:r>
        <w:t xml:space="preserve"> Тимур </w:t>
      </w:r>
      <w:proofErr w:type="spellStart"/>
      <w:r>
        <w:t>Радмирович</w:t>
      </w:r>
      <w:proofErr w:type="spellEnd"/>
    </w:p>
    <w:p w14:paraId="050DEFA6" w14:textId="77777777" w:rsidR="00A339CD" w:rsidRDefault="00E14F3A">
      <w:pPr>
        <w:spacing w:after="120"/>
        <w:jc w:val="both"/>
      </w:pPr>
      <w:r>
        <w:t>ИНН: 870500382900</w:t>
      </w:r>
    </w:p>
    <w:p w14:paraId="02AF7279" w14:textId="77777777" w:rsidR="00A339CD" w:rsidRDefault="00E14F3A">
      <w:pPr>
        <w:spacing w:after="120"/>
        <w:jc w:val="both"/>
      </w:pPr>
      <w:r>
        <w:t>Сайт: https://brandzon.ru/</w:t>
      </w:r>
    </w:p>
    <w:p w14:paraId="1FC74428" w14:textId="77777777" w:rsidR="00A339CD" w:rsidRDefault="00E14F3A">
      <w:pPr>
        <w:spacing w:after="120"/>
        <w:jc w:val="both"/>
      </w:pPr>
      <w:r>
        <w:t>E-</w:t>
      </w:r>
      <w:proofErr w:type="spellStart"/>
      <w:r>
        <w:t>mail</w:t>
      </w:r>
      <w:proofErr w:type="spellEnd"/>
      <w:r>
        <w:t>: contact@brandzon.ru</w:t>
      </w:r>
    </w:p>
    <w:p w14:paraId="3A8E6EDA" w14:textId="77777777" w:rsidR="00A339CD" w:rsidRDefault="00A339CD">
      <w:pPr>
        <w:spacing w:after="120"/>
        <w:jc w:val="both"/>
      </w:pPr>
    </w:p>
    <w:p w14:paraId="053F7425" w14:textId="77777777" w:rsidR="00A339CD" w:rsidRDefault="00E14F3A">
      <w:pPr>
        <w:spacing w:after="120"/>
        <w:jc w:val="both"/>
      </w:pPr>
      <w:r>
        <w:t>Банковские реквизиты:</w:t>
      </w:r>
    </w:p>
    <w:p w14:paraId="6E5765D6" w14:textId="77777777" w:rsidR="00A339CD" w:rsidRDefault="00E14F3A">
      <w:pPr>
        <w:spacing w:after="120"/>
        <w:jc w:val="both"/>
      </w:pPr>
      <w:r>
        <w:t>Банк: ООО</w:t>
      </w:r>
      <w:r>
        <w:t xml:space="preserve"> «Банк Точка»</w:t>
      </w:r>
    </w:p>
    <w:p w14:paraId="29EABE00" w14:textId="77777777" w:rsidR="00A339CD" w:rsidRDefault="00E14F3A">
      <w:pPr>
        <w:spacing w:after="120"/>
        <w:jc w:val="both"/>
      </w:pPr>
      <w:r>
        <w:t>БИК: 044525104</w:t>
      </w:r>
    </w:p>
    <w:p w14:paraId="2D87D833" w14:textId="77777777" w:rsidR="00A339CD" w:rsidRDefault="00E14F3A">
      <w:pPr>
        <w:spacing w:after="120"/>
        <w:jc w:val="both"/>
      </w:pPr>
      <w:r>
        <w:t>Город: г. Москва</w:t>
      </w:r>
    </w:p>
    <w:p w14:paraId="4F7DD9F8" w14:textId="77777777" w:rsidR="00A339CD" w:rsidRDefault="00E14F3A">
      <w:pPr>
        <w:spacing w:after="120"/>
        <w:jc w:val="both"/>
      </w:pPr>
      <w:r>
        <w:t>Корр. счёт: 30101810745374525104</w:t>
      </w:r>
    </w:p>
    <w:p w14:paraId="2A1FD6D6" w14:textId="77777777" w:rsidR="00A339CD" w:rsidRDefault="00E14F3A">
      <w:pPr>
        <w:spacing w:after="120"/>
        <w:jc w:val="both"/>
      </w:pPr>
      <w:r>
        <w:t>Расчётный счёт: 40802810020000641898 RUB (открыт 21.05.2025)</w:t>
      </w:r>
    </w:p>
    <w:p w14:paraId="22819E1F" w14:textId="77777777" w:rsidR="00A339CD" w:rsidRDefault="00A339CD">
      <w:pPr>
        <w:pageBreakBefore/>
      </w:pPr>
    </w:p>
    <w:p w14:paraId="619BBE96" w14:textId="77777777" w:rsidR="00A339CD" w:rsidRDefault="00E14F3A">
      <w:pPr>
        <w:spacing w:after="80"/>
        <w:jc w:val="center"/>
      </w:pPr>
      <w:r>
        <w:rPr>
          <w:b/>
          <w:bCs/>
          <w:sz w:val="26"/>
          <w:szCs w:val="26"/>
        </w:rPr>
        <w:t>Приложение №1</w:t>
      </w:r>
    </w:p>
    <w:p w14:paraId="2EEB6A98" w14:textId="77777777" w:rsidR="00A339CD" w:rsidRDefault="00E14F3A">
      <w:pPr>
        <w:spacing w:after="300"/>
        <w:jc w:val="center"/>
      </w:pPr>
      <w:r>
        <w:rPr>
          <w:b/>
          <w:bCs/>
        </w:rPr>
        <w:t>Форма Запроса о доступе Субъекта персональных данных к своим персональным данным</w:t>
      </w:r>
    </w:p>
    <w:p w14:paraId="1865047D" w14:textId="77777777" w:rsidR="00A339CD" w:rsidRDefault="00E14F3A">
      <w:pPr>
        <w:spacing w:after="120"/>
        <w:jc w:val="both"/>
      </w:pPr>
      <w:r>
        <w:t>Индивидуальному предпринимателю</w:t>
      </w:r>
    </w:p>
    <w:p w14:paraId="7669FCE2" w14:textId="77777777" w:rsidR="00A339CD" w:rsidRDefault="00E14F3A">
      <w:pPr>
        <w:spacing w:after="120"/>
        <w:jc w:val="both"/>
      </w:pPr>
      <w:proofErr w:type="spellStart"/>
      <w:r>
        <w:t>Исхакову</w:t>
      </w:r>
      <w:proofErr w:type="spellEnd"/>
      <w:r>
        <w:t xml:space="preserve"> Тимуру </w:t>
      </w:r>
      <w:proofErr w:type="spellStart"/>
      <w:r>
        <w:t>Радмировичу</w:t>
      </w:r>
      <w:proofErr w:type="spellEnd"/>
    </w:p>
    <w:p w14:paraId="5B176342" w14:textId="77777777" w:rsidR="00A339CD" w:rsidRDefault="00E14F3A">
      <w:pPr>
        <w:spacing w:after="120"/>
        <w:jc w:val="both"/>
      </w:pPr>
      <w:r>
        <w:t>ИНН 870500382900</w:t>
      </w:r>
    </w:p>
    <w:p w14:paraId="2B47D03E" w14:textId="77777777" w:rsidR="00A339CD" w:rsidRDefault="00A339CD">
      <w:pPr>
        <w:spacing w:after="120"/>
        <w:jc w:val="both"/>
      </w:pPr>
    </w:p>
    <w:p w14:paraId="7D0C9843" w14:textId="77777777" w:rsidR="00A339CD" w:rsidRDefault="00E14F3A">
      <w:pPr>
        <w:spacing w:before="200" w:after="200"/>
        <w:jc w:val="center"/>
      </w:pPr>
      <w:r>
        <w:rPr>
          <w:b/>
          <w:bCs/>
        </w:rPr>
        <w:t>Запрос о доступе Субъекта персональных данных к своим персональным данным</w:t>
      </w:r>
    </w:p>
    <w:p w14:paraId="673A35F4" w14:textId="77777777" w:rsidR="00A339CD" w:rsidRDefault="00E14F3A">
      <w:pPr>
        <w:spacing w:after="120"/>
        <w:jc w:val="both"/>
      </w:pPr>
      <w:r>
        <w:t>Я, ____________________________________________________________________________________________________________________________,</w:t>
      </w:r>
    </w:p>
    <w:p w14:paraId="3F34B5F8" w14:textId="77777777" w:rsidR="00A339CD" w:rsidRDefault="00E14F3A">
      <w:pPr>
        <w:spacing w:after="120"/>
        <w:jc w:val="both"/>
      </w:pPr>
      <w:r>
        <w:t>(ФИО)</w:t>
      </w:r>
    </w:p>
    <w:p w14:paraId="6435CD3F" w14:textId="77777777" w:rsidR="00A339CD" w:rsidRDefault="00E14F3A">
      <w:pPr>
        <w:spacing w:after="120"/>
        <w:jc w:val="both"/>
      </w:pPr>
      <w:r>
        <w:t>Дата рождения _________________________________</w:t>
      </w:r>
      <w:r>
        <w:t>____________________, документ, удостоверяющий личность _____________________</w:t>
      </w:r>
    </w:p>
    <w:p w14:paraId="7F0FE823" w14:textId="77777777" w:rsidR="00A339CD" w:rsidRDefault="00E14F3A">
      <w:pPr>
        <w:spacing w:after="120"/>
        <w:jc w:val="both"/>
      </w:pPr>
      <w:r>
        <w:t>_____________________________________________________________________________________________________________________________</w:t>
      </w:r>
    </w:p>
    <w:p w14:paraId="20498964" w14:textId="77777777" w:rsidR="00A339CD" w:rsidRDefault="00E14F3A">
      <w:pPr>
        <w:spacing w:after="120"/>
        <w:jc w:val="both"/>
      </w:pPr>
      <w:r>
        <w:t>(Наименование, номер и серия документа, удостоверяющ</w:t>
      </w:r>
      <w:r>
        <w:t>его личность, кем и когда выдан, адрес регистрации по месту жительства),</w:t>
      </w:r>
    </w:p>
    <w:p w14:paraId="402892C7" w14:textId="77777777" w:rsidR="00A339CD" w:rsidRDefault="00E14F3A">
      <w:pPr>
        <w:spacing w:after="120"/>
        <w:jc w:val="both"/>
      </w:pPr>
      <w:r>
        <w:t>проживающий по адресу _______________________________________________________________________________________________________</w:t>
      </w:r>
    </w:p>
    <w:p w14:paraId="6F93A0C6" w14:textId="77777777" w:rsidR="00A339CD" w:rsidRDefault="00E14F3A">
      <w:pPr>
        <w:spacing w:after="120"/>
        <w:jc w:val="both"/>
      </w:pPr>
      <w:r>
        <w:t>(адрес фактического проживания)</w:t>
      </w:r>
    </w:p>
    <w:p w14:paraId="0D8BCCE2" w14:textId="77777777" w:rsidR="00A339CD" w:rsidRDefault="00E14F3A">
      <w:pPr>
        <w:spacing w:after="120"/>
        <w:jc w:val="both"/>
      </w:pPr>
      <w:r>
        <w:t>почтовый адрес __________</w:t>
      </w:r>
      <w:r>
        <w:t>____________________________________________________________________________________________________</w:t>
      </w:r>
    </w:p>
    <w:p w14:paraId="473FC4CE" w14:textId="77777777" w:rsidR="00A339CD" w:rsidRDefault="00E14F3A">
      <w:pPr>
        <w:spacing w:after="120"/>
        <w:jc w:val="both"/>
      </w:pPr>
      <w:r>
        <w:t>(адрес фактического проживания, почтовый адрес),</w:t>
      </w:r>
    </w:p>
    <w:p w14:paraId="746DF058" w14:textId="77777777" w:rsidR="00A339CD" w:rsidRDefault="00E14F3A">
      <w:pPr>
        <w:spacing w:after="120"/>
        <w:jc w:val="both"/>
      </w:pPr>
      <w:r>
        <w:t>__________________________________________________________________________________________________________</w:t>
      </w:r>
      <w:r>
        <w:t>_</w:t>
      </w:r>
    </w:p>
    <w:p w14:paraId="38AA542F" w14:textId="77777777" w:rsidR="00A339CD" w:rsidRDefault="00E14F3A">
      <w:pPr>
        <w:spacing w:after="120"/>
        <w:jc w:val="both"/>
      </w:pPr>
      <w:r>
        <w:t>(сведения, подтверждающие участие Субъекта персональных данных в отношениях с оператором),</w:t>
      </w:r>
    </w:p>
    <w:p w14:paraId="796C5E6C" w14:textId="77777777" w:rsidR="00A339CD" w:rsidRDefault="00E14F3A">
      <w:pPr>
        <w:spacing w:after="120"/>
        <w:jc w:val="both"/>
      </w:pPr>
      <w:r>
        <w:t>_____________________________________________________________________________________________________________________________</w:t>
      </w:r>
    </w:p>
    <w:p w14:paraId="4D6F3CC9" w14:textId="77777777" w:rsidR="00A339CD" w:rsidRDefault="00E14F3A">
      <w:pPr>
        <w:spacing w:after="120"/>
        <w:jc w:val="both"/>
      </w:pPr>
      <w:r>
        <w:t>(номер договора, дата заключения дого</w:t>
      </w:r>
      <w:r>
        <w:t>вора или иные сведения, или сведения, иным образом подтверждающие факт обработки персональных данных оператором),</w:t>
      </w:r>
    </w:p>
    <w:p w14:paraId="3F7BC60F" w14:textId="77777777" w:rsidR="00A339CD" w:rsidRDefault="00A339CD">
      <w:pPr>
        <w:spacing w:after="120"/>
        <w:jc w:val="both"/>
      </w:pPr>
    </w:p>
    <w:p w14:paraId="0A69FB87" w14:textId="77777777" w:rsidR="00A339CD" w:rsidRDefault="00E14F3A">
      <w:pPr>
        <w:spacing w:after="120"/>
        <w:jc w:val="both"/>
      </w:pPr>
      <w:r>
        <w:lastRenderedPageBreak/>
        <w:t>Прошу предоставить мне для ознакомления следующую информацию (документы), составляющую мои персональные данные:</w:t>
      </w:r>
    </w:p>
    <w:p w14:paraId="1EE327DC" w14:textId="77777777" w:rsidR="00A339CD" w:rsidRDefault="00E14F3A">
      <w:pPr>
        <w:spacing w:after="120"/>
        <w:jc w:val="both"/>
      </w:pPr>
      <w:r>
        <w:t>1.___________________________</w:t>
      </w:r>
      <w:r>
        <w:t>____________________________________________________________________________________________________;</w:t>
      </w:r>
    </w:p>
    <w:p w14:paraId="0B7CF725" w14:textId="77777777" w:rsidR="00A339CD" w:rsidRDefault="00E14F3A">
      <w:pPr>
        <w:spacing w:after="120"/>
        <w:jc w:val="both"/>
      </w:pPr>
      <w:r>
        <w:t>2._______________________________________________________________________________________________________________________________;</w:t>
      </w:r>
    </w:p>
    <w:p w14:paraId="54220036" w14:textId="77777777" w:rsidR="00A339CD" w:rsidRDefault="00E14F3A">
      <w:pPr>
        <w:spacing w:after="120"/>
        <w:jc w:val="both"/>
      </w:pPr>
      <w:r>
        <w:t>3._____________________</w:t>
      </w:r>
      <w:r>
        <w:t>__________________________________________________________________________________________________________.</w:t>
      </w:r>
    </w:p>
    <w:p w14:paraId="376EF32E" w14:textId="77777777" w:rsidR="00A339CD" w:rsidRDefault="00A339CD">
      <w:pPr>
        <w:spacing w:after="120"/>
        <w:jc w:val="both"/>
      </w:pPr>
    </w:p>
    <w:p w14:paraId="36740434" w14:textId="77777777" w:rsidR="00A339CD" w:rsidRDefault="00E14F3A">
      <w:pPr>
        <w:spacing w:after="120"/>
        <w:jc w:val="both"/>
      </w:pPr>
      <w:r>
        <w:t>«___</w:t>
      </w:r>
      <w:proofErr w:type="gramStart"/>
      <w:r>
        <w:t>_»_</w:t>
      </w:r>
      <w:proofErr w:type="gramEnd"/>
      <w:r>
        <w:t>____________202___г.</w:t>
      </w:r>
    </w:p>
    <w:p w14:paraId="1BD2063A" w14:textId="77777777" w:rsidR="00A339CD" w:rsidRDefault="00A339CD">
      <w:pPr>
        <w:spacing w:after="120"/>
        <w:jc w:val="both"/>
      </w:pPr>
    </w:p>
    <w:p w14:paraId="63458F8C" w14:textId="77777777" w:rsidR="00A339CD" w:rsidRDefault="00E14F3A">
      <w:pPr>
        <w:spacing w:after="120"/>
        <w:jc w:val="both"/>
      </w:pPr>
      <w:r>
        <w:t>________________________________(ФИО)________________(подпись)</w:t>
      </w:r>
    </w:p>
    <w:sectPr w:rsidR="00A339CD">
      <w:pgSz w:w="11906" w:h="16838"/>
      <w:pgMar w:top="1440" w:right="144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340A"/>
    <w:multiLevelType w:val="hybridMultilevel"/>
    <w:tmpl w:val="33B27F10"/>
    <w:lvl w:ilvl="0" w:tplc="2D2C791C">
      <w:start w:val="1"/>
      <w:numFmt w:val="bullet"/>
      <w:lvlText w:val="•"/>
      <w:lvlJc w:val="left"/>
      <w:pPr>
        <w:ind w:left="720" w:hanging="360"/>
      </w:pPr>
    </w:lvl>
    <w:lvl w:ilvl="1" w:tplc="CA42FD70">
      <w:numFmt w:val="decimal"/>
      <w:lvlText w:val=""/>
      <w:lvlJc w:val="left"/>
    </w:lvl>
    <w:lvl w:ilvl="2" w:tplc="5680D000">
      <w:numFmt w:val="decimal"/>
      <w:lvlText w:val=""/>
      <w:lvlJc w:val="left"/>
    </w:lvl>
    <w:lvl w:ilvl="3" w:tplc="43B86ED2">
      <w:numFmt w:val="decimal"/>
      <w:lvlText w:val=""/>
      <w:lvlJc w:val="left"/>
    </w:lvl>
    <w:lvl w:ilvl="4" w:tplc="FF46D69C">
      <w:numFmt w:val="decimal"/>
      <w:lvlText w:val=""/>
      <w:lvlJc w:val="left"/>
    </w:lvl>
    <w:lvl w:ilvl="5" w:tplc="CFC098AC">
      <w:numFmt w:val="decimal"/>
      <w:lvlText w:val=""/>
      <w:lvlJc w:val="left"/>
    </w:lvl>
    <w:lvl w:ilvl="6" w:tplc="9B68766C">
      <w:numFmt w:val="decimal"/>
      <w:lvlText w:val=""/>
      <w:lvlJc w:val="left"/>
    </w:lvl>
    <w:lvl w:ilvl="7" w:tplc="84DEB3E8">
      <w:numFmt w:val="decimal"/>
      <w:lvlText w:val=""/>
      <w:lvlJc w:val="left"/>
    </w:lvl>
    <w:lvl w:ilvl="8" w:tplc="63D682EE">
      <w:numFmt w:val="decimal"/>
      <w:lvlText w:val=""/>
      <w:lvlJc w:val="left"/>
    </w:lvl>
  </w:abstractNum>
  <w:abstractNum w:abstractNumId="1" w15:restartNumberingAfterBreak="0">
    <w:nsid w:val="435D0D83"/>
    <w:multiLevelType w:val="hybridMultilevel"/>
    <w:tmpl w:val="01DA5B2C"/>
    <w:lvl w:ilvl="0" w:tplc="41CC873E">
      <w:start w:val="1"/>
      <w:numFmt w:val="bullet"/>
      <w:lvlText w:val="●"/>
      <w:lvlJc w:val="left"/>
      <w:pPr>
        <w:ind w:left="720" w:hanging="360"/>
      </w:pPr>
    </w:lvl>
    <w:lvl w:ilvl="1" w:tplc="B89E3670">
      <w:start w:val="1"/>
      <w:numFmt w:val="bullet"/>
      <w:lvlText w:val="○"/>
      <w:lvlJc w:val="left"/>
      <w:pPr>
        <w:ind w:left="1440" w:hanging="360"/>
      </w:pPr>
    </w:lvl>
    <w:lvl w:ilvl="2" w:tplc="F53A5A2C">
      <w:start w:val="1"/>
      <w:numFmt w:val="bullet"/>
      <w:lvlText w:val="■"/>
      <w:lvlJc w:val="left"/>
      <w:pPr>
        <w:ind w:left="2160" w:hanging="360"/>
      </w:pPr>
    </w:lvl>
    <w:lvl w:ilvl="3" w:tplc="CF347F82">
      <w:start w:val="1"/>
      <w:numFmt w:val="bullet"/>
      <w:lvlText w:val="●"/>
      <w:lvlJc w:val="left"/>
      <w:pPr>
        <w:ind w:left="2880" w:hanging="360"/>
      </w:pPr>
    </w:lvl>
    <w:lvl w:ilvl="4" w:tplc="0E983654">
      <w:start w:val="1"/>
      <w:numFmt w:val="bullet"/>
      <w:lvlText w:val="○"/>
      <w:lvlJc w:val="left"/>
      <w:pPr>
        <w:ind w:left="3600" w:hanging="360"/>
      </w:pPr>
    </w:lvl>
    <w:lvl w:ilvl="5" w:tplc="BF2C762E">
      <w:start w:val="1"/>
      <w:numFmt w:val="bullet"/>
      <w:lvlText w:val="■"/>
      <w:lvlJc w:val="left"/>
      <w:pPr>
        <w:ind w:left="4320" w:hanging="360"/>
      </w:pPr>
    </w:lvl>
    <w:lvl w:ilvl="6" w:tplc="4E0EFAEC">
      <w:start w:val="1"/>
      <w:numFmt w:val="bullet"/>
      <w:lvlText w:val="●"/>
      <w:lvlJc w:val="left"/>
      <w:pPr>
        <w:ind w:left="5040" w:hanging="360"/>
      </w:pPr>
    </w:lvl>
    <w:lvl w:ilvl="7" w:tplc="E084DD0C">
      <w:start w:val="1"/>
      <w:numFmt w:val="bullet"/>
      <w:lvlText w:val="●"/>
      <w:lvlJc w:val="left"/>
      <w:pPr>
        <w:ind w:left="5760" w:hanging="360"/>
      </w:pPr>
    </w:lvl>
    <w:lvl w:ilvl="8" w:tplc="BAD6510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9CD"/>
    <w:rsid w:val="00A339CD"/>
    <w:rsid w:val="00E1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96D2A"/>
  <w15:docId w15:val="{11C79C94-62B9-7143-A878-F48A80E6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uiPriority w:val="9"/>
    <w:unhideWhenUsed/>
    <w:qFormat/>
    <w:pPr>
      <w:spacing w:before="180" w:after="100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3772</Words>
  <Characters>21502</Characters>
  <Application>Microsoft Office Word</Application>
  <DocSecurity>0</DocSecurity>
  <Lines>179</Lines>
  <Paragraphs>50</Paragraphs>
  <ScaleCrop>false</ScaleCrop>
  <Company/>
  <LinksUpToDate>false</LinksUpToDate>
  <CharactersWithSpaces>25224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Microsoft Office User</cp:lastModifiedBy>
  <cp:revision>2</cp:revision>
  <dcterms:created xsi:type="dcterms:W3CDTF">2026-03-24T23:51:00Z</dcterms:created>
  <dcterms:modified xsi:type="dcterms:W3CDTF">2026-03-24T23:51:00Z</dcterms:modified>
</cp:coreProperties>
</file>